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26DE4D1" w14:textId="77777777" w:rsidR="00CA75D2" w:rsidRPr="009D66CC" w:rsidRDefault="00CA75D2" w:rsidP="00CA7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6CC">
        <w:rPr>
          <w:rFonts w:ascii="Times New Roman" w:hAnsi="Times New Roman"/>
          <w:b/>
          <w:sz w:val="28"/>
          <w:szCs w:val="28"/>
        </w:rPr>
        <w:t>Техническая спецификация закупаемых услуг</w:t>
      </w:r>
    </w:p>
    <w:p w14:paraId="5CF0174A" w14:textId="77777777" w:rsidR="00CA75D2" w:rsidRPr="009D66CC" w:rsidRDefault="00CA75D2" w:rsidP="00CA7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6CC">
        <w:rPr>
          <w:rFonts w:ascii="Times New Roman" w:hAnsi="Times New Roman"/>
          <w:b/>
          <w:sz w:val="28"/>
          <w:szCs w:val="28"/>
        </w:rPr>
        <w:t>Услуги по обеспечению поддержки развития Ассоциации выпускников инструмента «Деловые связи»</w:t>
      </w:r>
    </w:p>
    <w:p w14:paraId="01BA6B45" w14:textId="77777777" w:rsidR="00CA75D2" w:rsidRPr="009D66CC" w:rsidRDefault="00CA75D2" w:rsidP="00CA7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B1F36E" w14:textId="77777777" w:rsidR="00CA75D2" w:rsidRPr="009D66CC" w:rsidRDefault="00CA75D2" w:rsidP="00CA7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D4BA1A" w14:textId="77777777" w:rsidR="00CA75D2" w:rsidRPr="009D66CC" w:rsidRDefault="00CA75D2" w:rsidP="00CA75D2">
      <w:pPr>
        <w:pStyle w:val="a7"/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9D66CC">
        <w:rPr>
          <w:rFonts w:ascii="Times New Roman" w:hAnsi="Times New Roman"/>
          <w:b/>
          <w:i/>
          <w:sz w:val="28"/>
          <w:szCs w:val="28"/>
        </w:rPr>
        <w:t xml:space="preserve">Цель: </w:t>
      </w:r>
    </w:p>
    <w:p w14:paraId="6BF43A94" w14:textId="77777777" w:rsidR="00CA75D2" w:rsidRPr="009D66CC" w:rsidRDefault="00CA75D2" w:rsidP="00CA75D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Обеспечить проведение мероприятий по поддержке и развитию Ассоциации выпускников инструмента «Деловые связи». Проведение семинаров, мастер-классов и других мероприятий в гг. Астана, Алматы и четырех регионах - восток-запад-север-юг, с привлечением ведущих бизнес-тренеров</w:t>
      </w:r>
    </w:p>
    <w:p w14:paraId="13783661" w14:textId="77777777" w:rsidR="00CA75D2" w:rsidRPr="009D66CC" w:rsidRDefault="00CA75D2" w:rsidP="00CA75D2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66CC">
        <w:rPr>
          <w:rFonts w:ascii="Times New Roman" w:hAnsi="Times New Roman"/>
          <w:b/>
          <w:i/>
          <w:sz w:val="28"/>
          <w:szCs w:val="28"/>
        </w:rPr>
        <w:t>Техническое описание услуг:</w:t>
      </w:r>
    </w:p>
    <w:p w14:paraId="05CAEF66" w14:textId="77777777" w:rsidR="00CA75D2" w:rsidRPr="009D66CC" w:rsidRDefault="00CA75D2" w:rsidP="00CA7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Услуга по проведению мероприятий по обеспечению поддержки развития Ассоциации выпускников инструмента «Деловые связи» включает себя следующую постпрограммную работу:</w:t>
      </w:r>
    </w:p>
    <w:p w14:paraId="554ECC75" w14:textId="77777777" w:rsidR="00CA75D2" w:rsidRPr="009D66CC" w:rsidRDefault="00CA75D2" w:rsidP="00CA75D2">
      <w:pPr>
        <w:pStyle w:val="a7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9D66CC">
        <w:rPr>
          <w:rFonts w:ascii="Times New Roman" w:hAnsi="Times New Roman"/>
          <w:sz w:val="28"/>
          <w:szCs w:val="28"/>
        </w:rPr>
        <w:t>проведения мероприятий</w:t>
      </w:r>
      <w:r>
        <w:rPr>
          <w:rFonts w:ascii="Times New Roman" w:hAnsi="Times New Roman"/>
          <w:sz w:val="28"/>
          <w:szCs w:val="28"/>
        </w:rPr>
        <w:t xml:space="preserve"> по темам</w:t>
      </w:r>
      <w:r w:rsidRPr="009D66CC">
        <w:rPr>
          <w:rFonts w:ascii="Times New Roman" w:hAnsi="Times New Roman"/>
          <w:sz w:val="28"/>
          <w:szCs w:val="28"/>
        </w:rPr>
        <w:t>:</w:t>
      </w:r>
    </w:p>
    <w:p w14:paraId="4B068B61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i/>
          <w:sz w:val="28"/>
          <w:szCs w:val="28"/>
        </w:rPr>
        <w:t>Мероприятие 1</w:t>
      </w:r>
      <w:r>
        <w:rPr>
          <w:rFonts w:ascii="Times New Roman" w:hAnsi="Times New Roman"/>
          <w:sz w:val="28"/>
          <w:szCs w:val="28"/>
        </w:rPr>
        <w:t>.</w:t>
      </w:r>
      <w:r w:rsidRPr="009D66CC">
        <w:rPr>
          <w:rFonts w:ascii="Times New Roman" w:hAnsi="Times New Roman"/>
          <w:sz w:val="28"/>
          <w:szCs w:val="28"/>
        </w:rPr>
        <w:t xml:space="preserve"> Организация и проведение встреч, семинаров и бизнес-игр для выпускников инструмента «Деловые связи» в гг. Астана, Алматы и четырех регионах РК (восток-запад-север-юг) с привлечением ведущих бизнес-тренеров; </w:t>
      </w:r>
    </w:p>
    <w:p w14:paraId="551DF123" w14:textId="77777777" w:rsidR="00CA75D2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i/>
          <w:sz w:val="28"/>
          <w:szCs w:val="28"/>
        </w:rPr>
        <w:t>Мероприятие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CC">
        <w:rPr>
          <w:rFonts w:ascii="Times New Roman" w:hAnsi="Times New Roman"/>
          <w:sz w:val="28"/>
          <w:szCs w:val="28"/>
        </w:rPr>
        <w:t>Организация и проведение круглых столов, и мастер классов для выпускников инструмента «Деловые связи» в гг. Астана, Алматы и четырех регионах РК (восток-запад-север-юг) с привлечением ведущих бизнес-тренеров.</w:t>
      </w:r>
    </w:p>
    <w:p w14:paraId="78B8B0F1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Вышеизложенные программы должны быть </w:t>
      </w:r>
      <w:r w:rsidRPr="009D66CC">
        <w:rPr>
          <w:rFonts w:ascii="Times New Roman" w:hAnsi="Times New Roman"/>
          <w:sz w:val="28"/>
          <w:szCs w:val="28"/>
        </w:rPr>
        <w:t>согласован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9D66CC">
        <w:rPr>
          <w:rFonts w:ascii="Times New Roman" w:hAnsi="Times New Roman"/>
          <w:sz w:val="28"/>
          <w:szCs w:val="28"/>
        </w:rPr>
        <w:t>с Заказчиком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E3ED6">
        <w:rPr>
          <w:rFonts w:ascii="Times New Roman" w:hAnsi="Times New Roman"/>
          <w:sz w:val="28"/>
          <w:szCs w:val="28"/>
        </w:rPr>
        <w:t>течение 5 дней со дня заключения Договора.</w:t>
      </w:r>
    </w:p>
    <w:p w14:paraId="6068F699" w14:textId="77777777" w:rsidR="00CA75D2" w:rsidRDefault="00CA75D2" w:rsidP="00CA75D2">
      <w:pPr>
        <w:pStyle w:val="a7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Проведение встреч, мастер-классов, семинаров, бизнес-игр, круглых столов для выпускников инструмента «Деловые связи» согласно Программе</w:t>
      </w:r>
      <w:r>
        <w:rPr>
          <w:rFonts w:ascii="Times New Roman" w:hAnsi="Times New Roman"/>
          <w:sz w:val="28"/>
          <w:szCs w:val="28"/>
        </w:rPr>
        <w:t>.</w:t>
      </w:r>
    </w:p>
    <w:p w14:paraId="35C93EE6" w14:textId="77777777" w:rsidR="00CA75D2" w:rsidRPr="009D66CC" w:rsidRDefault="00CA75D2" w:rsidP="00CA75D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47EC5F0" w14:textId="77777777" w:rsidR="00CA75D2" w:rsidRPr="00352871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>сполнителю</w:t>
      </w:r>
      <w:r w:rsidRPr="00352871">
        <w:rPr>
          <w:rFonts w:ascii="Times New Roman" w:hAnsi="Times New Roman"/>
          <w:sz w:val="28"/>
          <w:szCs w:val="28"/>
        </w:rPr>
        <w:t xml:space="preserve"> необходимо провести следующее:</w:t>
      </w:r>
    </w:p>
    <w:p w14:paraId="0E7C4D80" w14:textId="77777777" w:rsidR="00CA75D2" w:rsidRPr="009D66CC" w:rsidRDefault="00CA75D2" w:rsidP="00CA75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66CC">
        <w:rPr>
          <w:rFonts w:ascii="Times New Roman" w:hAnsi="Times New Roman"/>
          <w:b/>
          <w:sz w:val="28"/>
          <w:szCs w:val="28"/>
        </w:rPr>
        <w:t>I. Организация и проведение встреч, семинаров и бизнес-игр для выпускников инструмента «Деловые связи» в гг. Астана, Алматы и четырех регионах РК (восток-запад-север-юг) с привлечением ведущих бизнес-тренеров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(по согласованию с Заказчиком)</w:t>
      </w:r>
      <w:r w:rsidRPr="009D66CC">
        <w:rPr>
          <w:rFonts w:ascii="Times New Roman" w:hAnsi="Times New Roman"/>
          <w:b/>
          <w:sz w:val="28"/>
          <w:szCs w:val="28"/>
        </w:rPr>
        <w:t>.</w:t>
      </w:r>
    </w:p>
    <w:p w14:paraId="51B5DBA6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Количество проводимых мероприятий – не менее 6</w:t>
      </w:r>
      <w:r>
        <w:rPr>
          <w:rFonts w:ascii="Times New Roman" w:hAnsi="Times New Roman"/>
          <w:sz w:val="28"/>
          <w:szCs w:val="28"/>
          <w:lang w:val="kk-KZ"/>
        </w:rPr>
        <w:t xml:space="preserve"> (не менее одного мероприятия на каждый город)</w:t>
      </w:r>
      <w:r w:rsidRPr="009D66CC">
        <w:rPr>
          <w:rFonts w:ascii="Times New Roman" w:hAnsi="Times New Roman"/>
          <w:sz w:val="28"/>
          <w:szCs w:val="28"/>
        </w:rPr>
        <w:t>;</w:t>
      </w:r>
    </w:p>
    <w:p w14:paraId="48B85954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 xml:space="preserve">Обеспечить количество участников </w:t>
      </w:r>
      <w:r w:rsidRPr="009D66CC">
        <w:rPr>
          <w:rFonts w:ascii="Times New Roman" w:hAnsi="Times New Roman"/>
          <w:i/>
          <w:sz w:val="28"/>
          <w:szCs w:val="28"/>
        </w:rPr>
        <w:t xml:space="preserve">(выпускники инструмента «Деловые связи») </w:t>
      </w:r>
      <w:r w:rsidRPr="009D66CC">
        <w:rPr>
          <w:rFonts w:ascii="Times New Roman" w:hAnsi="Times New Roman"/>
          <w:sz w:val="28"/>
          <w:szCs w:val="28"/>
        </w:rPr>
        <w:t xml:space="preserve">на мероприятии –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D66CC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до 20 </w:t>
      </w:r>
      <w:r w:rsidRPr="009D66CC">
        <w:rPr>
          <w:rFonts w:ascii="Times New Roman" w:hAnsi="Times New Roman"/>
          <w:sz w:val="28"/>
          <w:szCs w:val="28"/>
        </w:rPr>
        <w:t>человек</w:t>
      </w:r>
      <w:r w:rsidRPr="009D66CC">
        <w:rPr>
          <w:rFonts w:ascii="Times New Roman" w:hAnsi="Times New Roman"/>
          <w:i/>
          <w:sz w:val="28"/>
          <w:szCs w:val="28"/>
        </w:rPr>
        <w:t>;</w:t>
      </w:r>
    </w:p>
    <w:p w14:paraId="6347C62D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Целевая аудитория: выпускники инструмента «Деловые связи», прошедшие зарубежную стажировку;</w:t>
      </w:r>
    </w:p>
    <w:p w14:paraId="538AA44F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Формат мероприятия: встречи, семинары, бизнес-игры;</w:t>
      </w:r>
    </w:p>
    <w:p w14:paraId="08CE3D20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lastRenderedPageBreak/>
        <w:t xml:space="preserve">Продолжительность мероприятия: не менее 6 часов в день, включающийся в себя семинары, встречи и бизнес-игры с продолжительностью </w:t>
      </w:r>
      <w:r>
        <w:rPr>
          <w:rFonts w:ascii="Times New Roman" w:hAnsi="Times New Roman"/>
          <w:sz w:val="28"/>
          <w:szCs w:val="28"/>
          <w:lang w:val="kk-KZ"/>
        </w:rPr>
        <w:t xml:space="preserve">каждого </w:t>
      </w:r>
      <w:r w:rsidRPr="009D66CC">
        <w:rPr>
          <w:rFonts w:ascii="Times New Roman" w:hAnsi="Times New Roman"/>
          <w:sz w:val="28"/>
          <w:szCs w:val="28"/>
        </w:rPr>
        <w:t>не менее двух часов;</w:t>
      </w:r>
    </w:p>
    <w:p w14:paraId="6B0BA09B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Период проведения мероприятий: с момента подписания договора до 10 ноября 2018 года;</w:t>
      </w:r>
    </w:p>
    <w:p w14:paraId="381D4C0D" w14:textId="77777777" w:rsidR="00CA75D2" w:rsidRPr="009D66CC" w:rsidRDefault="00CA75D2" w:rsidP="00CA75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FB5E5F" w14:textId="77777777" w:rsidR="00CA75D2" w:rsidRPr="008D2F16" w:rsidRDefault="00CA75D2" w:rsidP="00CA75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D66C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D66CC">
        <w:rPr>
          <w:rFonts w:ascii="Times New Roman" w:hAnsi="Times New Roman"/>
          <w:b/>
          <w:sz w:val="28"/>
          <w:szCs w:val="28"/>
        </w:rPr>
        <w:t xml:space="preserve"> Организация и проведение круглых столов и мастер классов для выпускников инструмента «Деловые связи» в в гг. Астана, Алматы и четырех регионах РК (восток-запад-север-юг) с привлечением ведущих бизнес-тренеров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(по согласованию с Заказчиком)</w:t>
      </w:r>
    </w:p>
    <w:p w14:paraId="04603F94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Количество проводимых мероприятий – не менее 6</w:t>
      </w:r>
      <w:r>
        <w:rPr>
          <w:rFonts w:ascii="Times New Roman" w:hAnsi="Times New Roman"/>
          <w:sz w:val="28"/>
          <w:szCs w:val="28"/>
          <w:lang w:val="kk-KZ"/>
        </w:rPr>
        <w:t xml:space="preserve"> (по одному мероприятию на каждый город)</w:t>
      </w:r>
      <w:r w:rsidRPr="009D66CC">
        <w:rPr>
          <w:rFonts w:ascii="Times New Roman" w:hAnsi="Times New Roman"/>
          <w:sz w:val="28"/>
          <w:szCs w:val="28"/>
        </w:rPr>
        <w:t>;</w:t>
      </w:r>
    </w:p>
    <w:p w14:paraId="7B73B4CE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  <w:lang w:val="kk-KZ"/>
        </w:rPr>
        <w:t xml:space="preserve">Обеспечить </w:t>
      </w:r>
      <w:r w:rsidRPr="009D66CC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9D66CC">
        <w:rPr>
          <w:rFonts w:ascii="Times New Roman" w:hAnsi="Times New Roman"/>
          <w:i/>
          <w:sz w:val="28"/>
          <w:szCs w:val="28"/>
        </w:rPr>
        <w:t>(выпускники инструмента «Деловые связи»)</w:t>
      </w:r>
      <w:r w:rsidRPr="009D66C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9D66CC">
        <w:rPr>
          <w:rFonts w:ascii="Times New Roman" w:hAnsi="Times New Roman"/>
          <w:sz w:val="28"/>
          <w:szCs w:val="28"/>
        </w:rPr>
        <w:t xml:space="preserve">мероприятия –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D66C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до 20</w:t>
      </w:r>
      <w:r w:rsidRPr="009D66CC">
        <w:rPr>
          <w:rFonts w:ascii="Times New Roman" w:hAnsi="Times New Roman"/>
          <w:sz w:val="28"/>
          <w:szCs w:val="28"/>
        </w:rPr>
        <w:t xml:space="preserve"> человек;</w:t>
      </w:r>
    </w:p>
    <w:p w14:paraId="20EC2AD7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Целевая аудитория: выпускники инструмента «Деловые связи», прошедшие зарубежную стажировку;</w:t>
      </w:r>
    </w:p>
    <w:p w14:paraId="1F343214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Формат мероприятия: круглые столы, мастер классы;</w:t>
      </w:r>
    </w:p>
    <w:p w14:paraId="3071F70B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 xml:space="preserve">Продолжительность каждого мероприятия: </w:t>
      </w:r>
      <w:r w:rsidRPr="00201460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201460">
        <w:rPr>
          <w:rFonts w:ascii="Times New Roman" w:hAnsi="Times New Roman"/>
          <w:sz w:val="28"/>
          <w:szCs w:val="28"/>
        </w:rPr>
        <w:t xml:space="preserve"> часов в день, включающийся в себя </w:t>
      </w:r>
      <w:r>
        <w:rPr>
          <w:rFonts w:ascii="Times New Roman" w:hAnsi="Times New Roman"/>
          <w:sz w:val="28"/>
          <w:szCs w:val="28"/>
        </w:rPr>
        <w:t xml:space="preserve">круглые столы и </w:t>
      </w:r>
      <w:r w:rsidRPr="00201460">
        <w:rPr>
          <w:rFonts w:ascii="Times New Roman" w:hAnsi="Times New Roman"/>
          <w:sz w:val="28"/>
          <w:szCs w:val="28"/>
        </w:rPr>
        <w:t xml:space="preserve">мастер классы с продолжительностью </w:t>
      </w:r>
      <w:r w:rsidRPr="00201460">
        <w:rPr>
          <w:rFonts w:ascii="Times New Roman" w:hAnsi="Times New Roman"/>
          <w:sz w:val="28"/>
          <w:szCs w:val="28"/>
          <w:lang w:val="kk-KZ"/>
        </w:rPr>
        <w:t xml:space="preserve">каждого </w:t>
      </w:r>
      <w:r w:rsidRPr="00201460">
        <w:rPr>
          <w:rFonts w:ascii="Times New Roman" w:hAnsi="Times New Roman"/>
          <w:sz w:val="28"/>
          <w:szCs w:val="28"/>
        </w:rPr>
        <w:t>не менее двух часов</w:t>
      </w:r>
      <w:r w:rsidRPr="009D66CC">
        <w:rPr>
          <w:rFonts w:ascii="Times New Roman" w:hAnsi="Times New Roman"/>
          <w:sz w:val="28"/>
          <w:szCs w:val="28"/>
        </w:rPr>
        <w:t>;</w:t>
      </w:r>
    </w:p>
    <w:p w14:paraId="1F1F294E" w14:textId="77777777" w:rsidR="00CA75D2" w:rsidRPr="009D66CC" w:rsidRDefault="00CA75D2" w:rsidP="00CA75D2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Период проведения мероприятий: с момента подписания договора до 10 ноября 2018 года;</w:t>
      </w:r>
    </w:p>
    <w:p w14:paraId="098053AE" w14:textId="77777777" w:rsidR="00CA75D2" w:rsidRPr="009D66CC" w:rsidRDefault="00CA75D2" w:rsidP="00CA75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16F27C" w14:textId="77777777" w:rsidR="00CA75D2" w:rsidRPr="009D66CC" w:rsidRDefault="00CA75D2" w:rsidP="00CA75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>сполнитель</w:t>
      </w:r>
      <w:r w:rsidRPr="009D66CC">
        <w:rPr>
          <w:rFonts w:ascii="Times New Roman" w:hAnsi="Times New Roman"/>
          <w:sz w:val="28"/>
          <w:szCs w:val="28"/>
        </w:rPr>
        <w:t xml:space="preserve"> в момент проведения мероприятий должен:</w:t>
      </w:r>
    </w:p>
    <w:p w14:paraId="5A614255" w14:textId="77777777" w:rsidR="00CA75D2" w:rsidRPr="009D66CC" w:rsidRDefault="00CA75D2" w:rsidP="00CA75D2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Обеспечить оповещение и регистрацию участников;</w:t>
      </w:r>
    </w:p>
    <w:p w14:paraId="603A9510" w14:textId="77777777" w:rsidR="00CA75D2" w:rsidRPr="009D66CC" w:rsidRDefault="00CA75D2" w:rsidP="00CA75D2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п</w:t>
      </w:r>
      <w:r w:rsidRPr="009D66CC">
        <w:rPr>
          <w:rFonts w:ascii="Times New Roman" w:hAnsi="Times New Roman"/>
          <w:sz w:val="28"/>
          <w:szCs w:val="28"/>
        </w:rPr>
        <w:t>ечать раздаточного информационного материала с учетом количества участников по каждому мероприятию;</w:t>
      </w:r>
    </w:p>
    <w:p w14:paraId="42756D04" w14:textId="77777777" w:rsidR="00CA75D2" w:rsidRPr="009D66CC" w:rsidRDefault="00CA75D2" w:rsidP="00CA75D2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9D66CC">
        <w:rPr>
          <w:rFonts w:ascii="Times New Roman" w:hAnsi="Times New Roman"/>
          <w:sz w:val="28"/>
          <w:szCs w:val="28"/>
        </w:rPr>
        <w:t>кофе-брейк</w:t>
      </w:r>
      <w:r>
        <w:rPr>
          <w:rFonts w:ascii="Times New Roman" w:hAnsi="Times New Roman"/>
          <w:sz w:val="28"/>
          <w:szCs w:val="28"/>
        </w:rPr>
        <w:t>и</w:t>
      </w:r>
      <w:r w:rsidRPr="009D66CC">
        <w:rPr>
          <w:rFonts w:ascii="Times New Roman" w:hAnsi="Times New Roman"/>
          <w:sz w:val="28"/>
          <w:szCs w:val="28"/>
        </w:rPr>
        <w:t xml:space="preserve"> с учетом количества участников по каждому мероприятию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(меню по согласованию с Заказчиком)</w:t>
      </w:r>
      <w:r w:rsidRPr="009D66CC">
        <w:rPr>
          <w:rFonts w:ascii="Times New Roman" w:hAnsi="Times New Roman"/>
          <w:sz w:val="28"/>
          <w:szCs w:val="28"/>
        </w:rPr>
        <w:t>;</w:t>
      </w:r>
    </w:p>
    <w:p w14:paraId="2DE40301" w14:textId="77777777" w:rsidR="00CA75D2" w:rsidRDefault="00CA75D2" w:rsidP="00CA75D2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F16">
        <w:rPr>
          <w:rFonts w:ascii="Times New Roman" w:hAnsi="Times New Roman"/>
          <w:sz w:val="28"/>
          <w:szCs w:val="28"/>
        </w:rPr>
        <w:t>Привлечь ведущих бизнес-тренеров, в</w:t>
      </w:r>
      <w:r w:rsidRPr="00CC4305">
        <w:rPr>
          <w:rFonts w:ascii="Times New Roman" w:hAnsi="Times New Roman"/>
          <w:sz w:val="28"/>
          <w:szCs w:val="28"/>
        </w:rPr>
        <w:t>озместить</w:t>
      </w:r>
      <w:r>
        <w:rPr>
          <w:rFonts w:ascii="Times New Roman" w:hAnsi="Times New Roman"/>
          <w:sz w:val="28"/>
          <w:szCs w:val="28"/>
        </w:rPr>
        <w:t xml:space="preserve"> им</w:t>
      </w:r>
      <w:r w:rsidRPr="009D66CC">
        <w:rPr>
          <w:rFonts w:ascii="Times New Roman" w:hAnsi="Times New Roman"/>
          <w:sz w:val="28"/>
          <w:szCs w:val="28"/>
        </w:rPr>
        <w:t xml:space="preserve"> транспортные расходы, </w:t>
      </w:r>
      <w:r>
        <w:rPr>
          <w:rFonts w:ascii="Times New Roman" w:hAnsi="Times New Roman"/>
          <w:sz w:val="28"/>
          <w:szCs w:val="28"/>
        </w:rPr>
        <w:t xml:space="preserve">произвести им </w:t>
      </w:r>
      <w:r w:rsidRPr="009D66CC">
        <w:rPr>
          <w:rFonts w:ascii="Times New Roman" w:hAnsi="Times New Roman"/>
          <w:sz w:val="28"/>
          <w:szCs w:val="28"/>
        </w:rPr>
        <w:t>оплату гонорара и проживания;</w:t>
      </w:r>
    </w:p>
    <w:p w14:paraId="1F53FAF5" w14:textId="77777777" w:rsidR="00CA75D2" w:rsidRPr="009D66CC" w:rsidRDefault="00CA75D2" w:rsidP="00CA75D2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  <w:lang w:val="kk-KZ"/>
        </w:rPr>
        <w:t>аренду помещения и закуп канцелярских товаров (при необходимости по согласованию с Заказчиком);</w:t>
      </w:r>
    </w:p>
    <w:p w14:paraId="73CF4851" w14:textId="77777777" w:rsidR="00CA75D2" w:rsidRPr="009D66CC" w:rsidRDefault="00CA75D2" w:rsidP="00CA75D2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Подготовка итоговых отчетов по проведенным мероприятиям;</w:t>
      </w:r>
    </w:p>
    <w:p w14:paraId="721637EB" w14:textId="77777777" w:rsidR="00CA75D2" w:rsidRPr="009D66CC" w:rsidRDefault="00CA75D2" w:rsidP="00CA75D2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Подготовка видеоматериалов о ходе проведения встреч, мастер-классов, семинаров, бизнес-игр, круглых столов для выпускников инструмента «Деловые связи».</w:t>
      </w:r>
    </w:p>
    <w:p w14:paraId="596C332C" w14:textId="77777777" w:rsidR="00CA75D2" w:rsidRPr="009D66CC" w:rsidRDefault="00CA75D2" w:rsidP="00CA75D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4021E" w14:textId="77777777" w:rsidR="00CA75D2" w:rsidRPr="009D66CC" w:rsidRDefault="00CA75D2" w:rsidP="00CA75D2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66CC">
        <w:rPr>
          <w:rFonts w:ascii="Times New Roman" w:hAnsi="Times New Roman"/>
          <w:b/>
          <w:i/>
          <w:sz w:val="28"/>
          <w:szCs w:val="28"/>
        </w:rPr>
        <w:t>Место и сроки оказания услуг:</w:t>
      </w:r>
    </w:p>
    <w:p w14:paraId="7A01F849" w14:textId="77777777" w:rsidR="00CA75D2" w:rsidRPr="009D66CC" w:rsidRDefault="00CA75D2" w:rsidP="00CA7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 xml:space="preserve">3.1 Республика Казахстан, </w:t>
      </w:r>
      <w:r w:rsidRPr="009D66CC">
        <w:rPr>
          <w:rFonts w:ascii="Times New Roman" w:hAnsi="Times New Roman"/>
          <w:b/>
          <w:sz w:val="28"/>
          <w:szCs w:val="28"/>
        </w:rPr>
        <w:t>гг. Астана, Алматы и четырех регионах РК (восток-запад-север-юг)</w:t>
      </w:r>
      <w:r w:rsidRPr="009D66CC">
        <w:rPr>
          <w:rFonts w:ascii="Times New Roman" w:hAnsi="Times New Roman"/>
          <w:sz w:val="28"/>
          <w:szCs w:val="28"/>
        </w:rPr>
        <w:t>, гостиница/отель не ниже 4 звезд и/или бизнес-центр и/или административное здание класса А (</w:t>
      </w:r>
      <w:r w:rsidRPr="009D66CC">
        <w:rPr>
          <w:rFonts w:ascii="Times New Roman" w:hAnsi="Times New Roman"/>
          <w:i/>
          <w:sz w:val="28"/>
          <w:szCs w:val="28"/>
        </w:rPr>
        <w:t>по согласованию с Заказчиком</w:t>
      </w:r>
      <w:r w:rsidRPr="009D66CC">
        <w:rPr>
          <w:rFonts w:ascii="Times New Roman" w:hAnsi="Times New Roman"/>
          <w:sz w:val="28"/>
          <w:szCs w:val="28"/>
        </w:rPr>
        <w:t>);</w:t>
      </w:r>
    </w:p>
    <w:p w14:paraId="389EFBFC" w14:textId="77777777" w:rsidR="00CA75D2" w:rsidRPr="009D66CC" w:rsidRDefault="00CA75D2" w:rsidP="00CA7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3.2 С момента подписания договора до 10 ноября 2018 года.</w:t>
      </w:r>
    </w:p>
    <w:p w14:paraId="4635C8F0" w14:textId="77777777" w:rsidR="00CA75D2" w:rsidRPr="009D66CC" w:rsidRDefault="00CA75D2" w:rsidP="00CA75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6A8997" w14:textId="77777777" w:rsidR="00CA75D2" w:rsidRPr="009D66CC" w:rsidRDefault="00CA75D2" w:rsidP="00CA75D2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66CC">
        <w:rPr>
          <w:rFonts w:ascii="Times New Roman" w:hAnsi="Times New Roman"/>
          <w:b/>
          <w:i/>
          <w:sz w:val="28"/>
          <w:szCs w:val="28"/>
        </w:rPr>
        <w:lastRenderedPageBreak/>
        <w:t>Стоимость услуг:</w:t>
      </w:r>
    </w:p>
    <w:p w14:paraId="4A2D16A2" w14:textId="77777777" w:rsidR="00CA75D2" w:rsidRPr="009D66CC" w:rsidRDefault="00CA75D2" w:rsidP="00CA75D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Сумма, выделенная для приобретения услуг, составляет 2 144 000 (два миллиона сто сорок четыре тысячи) тенге без учета НДС.</w:t>
      </w:r>
    </w:p>
    <w:p w14:paraId="3ECA2835" w14:textId="77777777" w:rsidR="00CA75D2" w:rsidRPr="009D66CC" w:rsidRDefault="00CA75D2" w:rsidP="00CA75D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6C754D8C" w14:textId="77777777" w:rsidR="00CA75D2" w:rsidRPr="009D66CC" w:rsidRDefault="00CA75D2" w:rsidP="00CA75D2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66CC">
        <w:rPr>
          <w:rFonts w:ascii="Times New Roman" w:hAnsi="Times New Roman"/>
          <w:b/>
          <w:i/>
          <w:sz w:val="28"/>
          <w:szCs w:val="28"/>
        </w:rPr>
        <w:t>Обязанности Исполнителя:</w:t>
      </w:r>
    </w:p>
    <w:p w14:paraId="6B2CDAF5" w14:textId="77777777" w:rsidR="00CA75D2" w:rsidRPr="009D66CC" w:rsidRDefault="00CA75D2" w:rsidP="00CA75D2">
      <w:pPr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В течение 5 (пяти) рабочих дней с даты подписания договора Исполнитель должен предоставить на согласование Заказчику программу проведения мероприятий постпрограммной работы с участниками (</w:t>
      </w:r>
      <w:r w:rsidRPr="009D66CC">
        <w:rPr>
          <w:rFonts w:ascii="Times New Roman" w:hAnsi="Times New Roman"/>
          <w:i/>
          <w:sz w:val="28"/>
          <w:szCs w:val="28"/>
        </w:rPr>
        <w:t>выпускники</w:t>
      </w:r>
      <w:r w:rsidRPr="009D66CC">
        <w:rPr>
          <w:rFonts w:ascii="Times New Roman" w:hAnsi="Times New Roman"/>
          <w:sz w:val="28"/>
          <w:szCs w:val="28"/>
        </w:rPr>
        <w:t>) инструмента «Деловые связи»;</w:t>
      </w:r>
    </w:p>
    <w:p w14:paraId="32D8E6CF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5.2 Обеспечить контроль и надлежащее выполнение всех мероприятий и работ, связанных с организацией и проведением встреч, семинаров, мастер-классов и др.;</w:t>
      </w:r>
    </w:p>
    <w:p w14:paraId="461B6C24" w14:textId="77777777" w:rsidR="00CA75D2" w:rsidRPr="009D66CC" w:rsidRDefault="00CA75D2" w:rsidP="00CA75D2">
      <w:pPr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В ходе выполнения работ и оказания услуг исполнитель обязан все действия, связанные с организацией и проведением мероприятий, согласовывать с Заказчиком;</w:t>
      </w:r>
    </w:p>
    <w:p w14:paraId="25106BDC" w14:textId="77777777" w:rsidR="00CA75D2" w:rsidRPr="009D66CC" w:rsidRDefault="00CA75D2" w:rsidP="00CA75D2">
      <w:pPr>
        <w:pStyle w:val="a7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Исполнитель в срок не позднее 5 ноября 2018 года предоставляет Заказчику итоговый отчет, который содержит полную информацию о результатах работы за весь период, анализ эффективности проведенных мероприятий, также предоставляет 5 (пять) экземпляров DVD-дисков с содержанием видеоматериалов о ходе проведения встреч, мастер-классов, семинаров, бизнес-игр, круглых столов для участников инструмента «Деловые связи»</w:t>
      </w:r>
    </w:p>
    <w:p w14:paraId="0206950B" w14:textId="77777777" w:rsidR="00CA75D2" w:rsidRPr="009D66CC" w:rsidRDefault="00CA75D2" w:rsidP="00CA75D2">
      <w:pPr>
        <w:pStyle w:val="a7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Содержание итогового отчета:</w:t>
      </w:r>
    </w:p>
    <w:p w14:paraId="51906A5D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- список участников;</w:t>
      </w:r>
    </w:p>
    <w:p w14:paraId="2C4D4170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- анализ эффективности проведенных мероприятий;</w:t>
      </w:r>
    </w:p>
    <w:p w14:paraId="2AD43364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- программа мероприятия;</w:t>
      </w:r>
    </w:p>
    <w:p w14:paraId="29C444AB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- фото и видеоотчет;</w:t>
      </w:r>
    </w:p>
    <w:p w14:paraId="698B1695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- информация о бизнес – тренерах (резюме);</w:t>
      </w:r>
    </w:p>
    <w:p w14:paraId="17EE3064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>- протокол обсуждения плана мероприятий на следующий год (после обсуждения с выпускниками инструмента «Деловые связи»</w:t>
      </w:r>
    </w:p>
    <w:p w14:paraId="27C33323" w14:textId="77777777" w:rsidR="00CA75D2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6CC">
        <w:rPr>
          <w:rFonts w:ascii="Times New Roman" w:hAnsi="Times New Roman"/>
          <w:sz w:val="28"/>
          <w:szCs w:val="28"/>
        </w:rPr>
        <w:t xml:space="preserve">5.6 По завершению выполнения оказания услуг Исполнитель не позднее 5 (пяти) календарных дней представляет Заказчику подписанный акт выполненных работ в 2-х экземплярах и счет-фактуру. </w:t>
      </w:r>
    </w:p>
    <w:p w14:paraId="068D9225" w14:textId="77777777" w:rsidR="00CA75D2" w:rsidRPr="009D66CC" w:rsidRDefault="00CA75D2" w:rsidP="00CA75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2C5369" w14:textId="77777777" w:rsidR="00CA75D2" w:rsidRPr="009D66CC" w:rsidRDefault="00CA75D2" w:rsidP="00CA75D2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66CC">
        <w:rPr>
          <w:rFonts w:ascii="Times New Roman" w:hAnsi="Times New Roman"/>
          <w:b/>
          <w:i/>
          <w:sz w:val="28"/>
          <w:szCs w:val="28"/>
        </w:rPr>
        <w:t xml:space="preserve">Требования к Исполнителям: </w:t>
      </w:r>
    </w:p>
    <w:p w14:paraId="3F889EF0" w14:textId="77777777" w:rsidR="00CA75D2" w:rsidRPr="00352871" w:rsidRDefault="00CA75D2" w:rsidP="00CA75D2">
      <w:pPr>
        <w:pStyle w:val="a7"/>
        <w:numPr>
          <w:ilvl w:val="1"/>
          <w:numId w:val="4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9D66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Исполнитель должен обладать опытом не менее 12 месяцев по организации проведения для руководителей высшего и среднего звена субъектов малого и среднего предпринимательства следующих мероприятий: бизнес-встречи, семинары, круглые столы, мастер-классы, с привлечением ведущих бизнес-тренеров. </w:t>
      </w:r>
      <w:r w:rsidRPr="008D2F16">
        <w:rPr>
          <w:rFonts w:ascii="Times New Roman" w:hAnsi="Times New Roman"/>
          <w:b/>
          <w:sz w:val="28"/>
          <w:szCs w:val="28"/>
        </w:rPr>
        <w:t>Исполнителю</w:t>
      </w:r>
      <w:r w:rsidRPr="00612D37">
        <w:rPr>
          <w:rFonts w:ascii="Times New Roman" w:hAnsi="Times New Roman"/>
          <w:sz w:val="28"/>
          <w:szCs w:val="28"/>
        </w:rPr>
        <w:t xml:space="preserve"> </w:t>
      </w:r>
      <w:r w:rsidRPr="009D66CC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необходимо предоставить копии договоров</w:t>
      </w:r>
      <w:r w:rsidRPr="009D66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D66CC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оказания услуг в указанной сфере и актов оказанных услуг</w:t>
      </w:r>
      <w:r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 к ним по проведению выуказанных мероприятий</w:t>
      </w:r>
      <w:r w:rsidRPr="009D66CC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.</w:t>
      </w:r>
    </w:p>
    <w:p w14:paraId="77463514" w14:textId="77777777" w:rsidR="00CA75D2" w:rsidRPr="009D66CC" w:rsidRDefault="00CA75D2" w:rsidP="00CA75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66CC">
        <w:rPr>
          <w:rFonts w:ascii="Times New Roman" w:hAnsi="Times New Roman"/>
          <w:i/>
          <w:sz w:val="28"/>
          <w:szCs w:val="28"/>
        </w:rPr>
        <w:t>Примечание</w:t>
      </w:r>
      <w:r w:rsidRPr="009D66CC">
        <w:rPr>
          <w:rFonts w:ascii="Times New Roman" w:hAnsi="Times New Roman"/>
          <w:sz w:val="28"/>
          <w:szCs w:val="28"/>
        </w:rPr>
        <w:t xml:space="preserve">* - </w:t>
      </w:r>
      <w:r w:rsidRPr="009D66CC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</w:t>
      </w:r>
      <w:r w:rsidRPr="009D66CC">
        <w:rPr>
          <w:rFonts w:ascii="Times New Roman" w:hAnsi="Times New Roman"/>
          <w:i/>
          <w:sz w:val="28"/>
          <w:szCs w:val="28"/>
        </w:rPr>
        <w:lastRenderedPageBreak/>
        <w:t xml:space="preserve">фактического исполнения, подтверждающегося датой, указанной в акте выполненных работ (оказанных услуг).    </w:t>
      </w:r>
    </w:p>
    <w:p w14:paraId="5B6F2AF6" w14:textId="77777777" w:rsidR="00CA75D2" w:rsidRPr="009D66CC" w:rsidRDefault="00CA75D2" w:rsidP="00CA75D2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</w:pPr>
      <w:r w:rsidRPr="009D66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6.2 Исполнитель должен обладать штатным либо привлеченным преподавательским составом, рекомендованным международной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9D66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 зарубежной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организацией</w:t>
      </w:r>
      <w:r w:rsidRPr="009D66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имеющим практический опыт работы, а также опыт участия в аналогичных мероприятиях. </w:t>
      </w:r>
      <w:r w:rsidRPr="009D66CC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Исполнитель должен предоставить резюме, копии дипломов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,</w:t>
      </w:r>
      <w:r w:rsidRPr="009D66CC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 сертификатов преподавательского состава, участвующего в проведении мероприятий, </w:t>
      </w:r>
      <w:r w:rsidRPr="009D66CC">
        <w:rPr>
          <w:rFonts w:ascii="Times New Roman" w:hAnsi="Times New Roman"/>
          <w:b/>
          <w:sz w:val="28"/>
          <w:szCs w:val="28"/>
        </w:rPr>
        <w:t xml:space="preserve">копии действующих трудовых договоров и/или копии действующих договоров возмездного оказания услуг, </w:t>
      </w:r>
      <w:r w:rsidRPr="009D66CC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а также письма от международных и зарубежных организаций (рекомендательные, сопроводительные или благодарственные)</w:t>
      </w:r>
      <w:r w:rsidRPr="009D66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52D01262" w14:textId="77777777" w:rsidR="00CA75D2" w:rsidRPr="009D66CC" w:rsidRDefault="00CA75D2" w:rsidP="00CA75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66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6.3 Исполнитель должен подтвердить наличие соответствующего помещения для проведения мероприятий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D2F16">
        <w:rPr>
          <w:rFonts w:ascii="Times New Roman" w:hAnsi="Times New Roman"/>
          <w:b/>
          <w:sz w:val="28"/>
          <w:szCs w:val="28"/>
        </w:rPr>
        <w:t>Исполнителю</w:t>
      </w:r>
      <w:r w:rsidRPr="00612D37">
        <w:rPr>
          <w:rFonts w:ascii="Times New Roman" w:hAnsi="Times New Roman"/>
          <w:sz w:val="28"/>
          <w:szCs w:val="28"/>
        </w:rPr>
        <w:t xml:space="preserve"> </w:t>
      </w:r>
      <w:r w:rsidRPr="009D66CC">
        <w:rPr>
          <w:rFonts w:ascii="Times New Roman" w:hAnsi="Times New Roman"/>
          <w:b/>
          <w:sz w:val="28"/>
          <w:szCs w:val="28"/>
        </w:rPr>
        <w:t xml:space="preserve">необходимо приложить копии документов, подтверждающих наличие помещения для проведения мероприятий (на праве собственности и/или на праве </w:t>
      </w:r>
      <w:r>
        <w:rPr>
          <w:rFonts w:ascii="Times New Roman" w:hAnsi="Times New Roman"/>
          <w:b/>
          <w:sz w:val="28"/>
          <w:szCs w:val="28"/>
        </w:rPr>
        <w:t>аренды</w:t>
      </w:r>
      <w:r w:rsidRPr="009D66CC">
        <w:rPr>
          <w:rFonts w:ascii="Times New Roman" w:hAnsi="Times New Roman"/>
          <w:b/>
          <w:sz w:val="28"/>
          <w:szCs w:val="28"/>
        </w:rPr>
        <w:t>).</w:t>
      </w:r>
    </w:p>
    <w:p w14:paraId="135E0C7A" w14:textId="77777777" w:rsidR="00CA75D2" w:rsidRPr="00781C61" w:rsidRDefault="00CA75D2" w:rsidP="00CA75D2">
      <w:pPr>
        <w:pStyle w:val="a3"/>
        <w:widowControl w:val="0"/>
        <w:tabs>
          <w:tab w:val="left" w:pos="1134"/>
        </w:tabs>
        <w:suppressAutoHyphens/>
        <w:jc w:val="both"/>
        <w:rPr>
          <w:rFonts w:ascii="Times New Roman" w:hAnsi="Times New Roman"/>
        </w:rPr>
      </w:pPr>
    </w:p>
    <w:p w14:paraId="1D2A8B19" w14:textId="77777777" w:rsidR="00DA3D47" w:rsidRDefault="00DA3D47" w:rsidP="00DA3D47">
      <w:bookmarkStart w:id="0" w:name="_GoBack"/>
      <w:bookmarkEnd w:id="0"/>
    </w:p>
    <w:p w14:paraId="0427020C" w14:textId="77777777" w:rsidR="00DA3D47" w:rsidRDefault="00DA3D47" w:rsidP="00DA3D47"/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69096" w14:textId="77777777" w:rsidR="0001671F" w:rsidRDefault="0001671F" w:rsidP="0029497D">
      <w:pPr>
        <w:spacing w:after="0" w:line="240" w:lineRule="auto"/>
      </w:pPr>
      <w:r>
        <w:separator/>
      </w:r>
    </w:p>
  </w:endnote>
  <w:endnote w:type="continuationSeparator" w:id="0">
    <w:p w14:paraId="68DF2BDC" w14:textId="77777777" w:rsidR="0001671F" w:rsidRDefault="0001671F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A75D2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61D67" w14:textId="77777777" w:rsidR="0001671F" w:rsidRDefault="0001671F" w:rsidP="0029497D">
      <w:pPr>
        <w:spacing w:after="0" w:line="240" w:lineRule="auto"/>
      </w:pPr>
      <w:r>
        <w:separator/>
      </w:r>
    </w:p>
  </w:footnote>
  <w:footnote w:type="continuationSeparator" w:id="0">
    <w:p w14:paraId="4DA2665B" w14:textId="77777777" w:rsidR="0001671F" w:rsidRDefault="0001671F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3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2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4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B762C"/>
    <w:multiLevelType w:val="multilevel"/>
    <w:tmpl w:val="73D09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8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B2128"/>
    <w:multiLevelType w:val="hybridMultilevel"/>
    <w:tmpl w:val="647A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C212F0"/>
    <w:multiLevelType w:val="multilevel"/>
    <w:tmpl w:val="E7EE2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6A4A9E"/>
    <w:multiLevelType w:val="hybridMultilevel"/>
    <w:tmpl w:val="BB9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4386E"/>
    <w:multiLevelType w:val="multilevel"/>
    <w:tmpl w:val="411C5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1"/>
  </w:num>
  <w:num w:numId="4">
    <w:abstractNumId w:val="26"/>
  </w:num>
  <w:num w:numId="5">
    <w:abstractNumId w:val="4"/>
  </w:num>
  <w:num w:numId="6">
    <w:abstractNumId w:val="13"/>
  </w:num>
  <w:num w:numId="7">
    <w:abstractNumId w:val="21"/>
  </w:num>
  <w:num w:numId="8">
    <w:abstractNumId w:val="29"/>
  </w:num>
  <w:num w:numId="9">
    <w:abstractNumId w:val="9"/>
  </w:num>
  <w:num w:numId="10">
    <w:abstractNumId w:val="42"/>
  </w:num>
  <w:num w:numId="11">
    <w:abstractNumId w:val="24"/>
  </w:num>
  <w:num w:numId="12">
    <w:abstractNumId w:val="7"/>
  </w:num>
  <w:num w:numId="13">
    <w:abstractNumId w:val="30"/>
  </w:num>
  <w:num w:numId="14">
    <w:abstractNumId w:val="12"/>
  </w:num>
  <w:num w:numId="15">
    <w:abstractNumId w:val="23"/>
  </w:num>
  <w:num w:numId="16">
    <w:abstractNumId w:val="36"/>
  </w:num>
  <w:num w:numId="17">
    <w:abstractNumId w:val="38"/>
  </w:num>
  <w:num w:numId="18">
    <w:abstractNumId w:val="10"/>
  </w:num>
  <w:num w:numId="19">
    <w:abstractNumId w:val="32"/>
  </w:num>
  <w:num w:numId="20">
    <w:abstractNumId w:val="25"/>
  </w:num>
  <w:num w:numId="21">
    <w:abstractNumId w:val="35"/>
  </w:num>
  <w:num w:numId="22">
    <w:abstractNumId w:val="28"/>
  </w:num>
  <w:num w:numId="23">
    <w:abstractNumId w:val="6"/>
  </w:num>
  <w:num w:numId="24">
    <w:abstractNumId w:val="40"/>
  </w:num>
  <w:num w:numId="25">
    <w:abstractNumId w:val="4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7"/>
  </w:num>
  <w:num w:numId="30">
    <w:abstractNumId w:val="0"/>
  </w:num>
  <w:num w:numId="31">
    <w:abstractNumId w:val="8"/>
  </w:num>
  <w:num w:numId="32">
    <w:abstractNumId w:val="18"/>
  </w:num>
  <w:num w:numId="33">
    <w:abstractNumId w:val="19"/>
  </w:num>
  <w:num w:numId="34">
    <w:abstractNumId w:val="16"/>
  </w:num>
  <w:num w:numId="35">
    <w:abstractNumId w:val="20"/>
  </w:num>
  <w:num w:numId="36">
    <w:abstractNumId w:val="11"/>
  </w:num>
  <w:num w:numId="37">
    <w:abstractNumId w:val="19"/>
  </w:num>
  <w:num w:numId="38">
    <w:abstractNumId w:val="16"/>
  </w:num>
  <w:num w:numId="39">
    <w:abstractNumId w:val="5"/>
  </w:num>
  <w:num w:numId="40">
    <w:abstractNumId w:val="17"/>
  </w:num>
  <w:num w:numId="41">
    <w:abstractNumId w:val="1"/>
  </w:num>
  <w:num w:numId="42">
    <w:abstractNumId w:val="2"/>
  </w:num>
  <w:num w:numId="43">
    <w:abstractNumId w:val="27"/>
  </w:num>
  <w:num w:numId="44">
    <w:abstractNumId w:val="14"/>
  </w:num>
  <w:num w:numId="45">
    <w:abstractNumId w:val="44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F04D-2C08-4366-A82E-62515BB9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2018-03-29T08:18:00Z</cp:lastPrinted>
  <dcterms:created xsi:type="dcterms:W3CDTF">2018-03-29T08:53:00Z</dcterms:created>
  <dcterms:modified xsi:type="dcterms:W3CDTF">2018-08-02T14:09:00Z</dcterms:modified>
</cp:coreProperties>
</file>